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44" w:rsidRPr="00AA316B" w:rsidRDefault="00AA316B" w:rsidP="00AA31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16B">
        <w:rPr>
          <w:rFonts w:ascii="Times New Roman" w:hAnsi="Times New Roman" w:cs="Times New Roman"/>
          <w:sz w:val="24"/>
          <w:szCs w:val="24"/>
        </w:rPr>
        <w:t>Тестові питання до 8 теми «Європейська практика сертифікації допоміжної продукції (ЗЗР, добрива тощо)»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основний регламент ЄС регулює допуск пестицидів на ринок?</w:t>
      </w:r>
    </w:p>
    <w:p w:rsidR="00AA316B" w:rsidRPr="00AA316B" w:rsidRDefault="00AA316B" w:rsidP="00AA3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Регламент REACH</w:t>
      </w:r>
    </w:p>
    <w:p w:rsidR="00AA316B" w:rsidRPr="00AA316B" w:rsidRDefault="00AA316B" w:rsidP="00AA3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Регламент про органічне виробництво</w:t>
      </w:r>
    </w:p>
    <w:p w:rsidR="00AA316B" w:rsidRPr="00AA316B" w:rsidRDefault="00AA316B" w:rsidP="00AA3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Директива про пестициди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сертифікації ЗЗР та добрив в ЄС?</w:t>
      </w:r>
    </w:p>
    <w:p w:rsidR="00AA316B" w:rsidRPr="00AA316B" w:rsidRDefault="00AA316B" w:rsidP="00AA31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Захист виробників від недобросовісної конкуренції</w:t>
      </w:r>
    </w:p>
    <w:p w:rsidR="00AA316B" w:rsidRPr="00AA316B" w:rsidRDefault="00AA316B" w:rsidP="00AA31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Забезпечення високого рівня безпеки для людей та довкілля</w:t>
      </w:r>
    </w:p>
    <w:p w:rsidR="00AA316B" w:rsidRPr="00AA316B" w:rsidRDefault="00AA316B" w:rsidP="00AA31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Підвищення врожайності сільськогосподарських культур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принцип лежить в основі оцінки ризиків, пов'язаних із застосуванням ЗЗР?</w:t>
      </w:r>
    </w:p>
    <w:p w:rsidR="00AA316B" w:rsidRPr="00AA316B" w:rsidRDefault="00AA316B" w:rsidP="00AA31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Принцип "забруднювач платить"</w:t>
      </w:r>
    </w:p>
    <w:p w:rsidR="00AA316B" w:rsidRPr="00AA316B" w:rsidRDefault="00AA316B" w:rsidP="00AA31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Принцип запобігання</w:t>
      </w:r>
    </w:p>
    <w:p w:rsidR="00AA316B" w:rsidRPr="00AA316B" w:rsidRDefault="00AA316B" w:rsidP="00AA31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Принцип "обережності"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орган відповідає за оцінку та реєстрацію пестицидів в ЄС?</w:t>
      </w:r>
    </w:p>
    <w:p w:rsidR="00AA316B" w:rsidRPr="00AA316B" w:rsidRDefault="00AA316B" w:rsidP="00AA31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Європейська комісія</w:t>
      </w:r>
    </w:p>
    <w:p w:rsidR="00AA316B" w:rsidRPr="00AA316B" w:rsidRDefault="00AA316B" w:rsidP="00AA31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Європейське агентство з хімічних речовин (ECHA)</w:t>
      </w:r>
    </w:p>
    <w:p w:rsidR="00AA316B" w:rsidRPr="00AA316B" w:rsidRDefault="00AA316B" w:rsidP="00AA31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Державні органи кожної країни-члена ЄС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етапи проходить засіб для отримання дозволу на використання в ЄС?</w:t>
      </w:r>
    </w:p>
    <w:p w:rsidR="00AA316B" w:rsidRPr="00AA316B" w:rsidRDefault="00AA316B" w:rsidP="00AA31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Подання заявки, оцінка даних, прийняття рішення</w:t>
      </w:r>
    </w:p>
    <w:p w:rsidR="00AA316B" w:rsidRPr="00AA316B" w:rsidRDefault="00AA316B" w:rsidP="00AA31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Лабораторні випробування, польові дослідження, реєстрація</w:t>
      </w:r>
    </w:p>
    <w:p w:rsidR="00AA316B" w:rsidRPr="00AA316B" w:rsidRDefault="00AA316B" w:rsidP="00AA31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відповіді правильні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фактори враховуються при оцінці ризику для здоров'я людини?</w:t>
      </w:r>
    </w:p>
    <w:p w:rsidR="00AA316B" w:rsidRPr="00AA316B" w:rsidRDefault="00AA316B" w:rsidP="00AA31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Токсичність, експозиція, вразливість</w:t>
      </w:r>
    </w:p>
    <w:p w:rsidR="00AA316B" w:rsidRPr="00AA316B" w:rsidRDefault="00AA316B" w:rsidP="00AA31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Ціна, ефективність, безпека</w:t>
      </w:r>
    </w:p>
    <w:p w:rsidR="00AA316B" w:rsidRPr="00AA316B" w:rsidRDefault="00AA316B" w:rsidP="00AA31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Вплив на довкілля, економічна доцільність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фактори враховуються при оцінці ризику для довкілля?</w:t>
      </w:r>
    </w:p>
    <w:p w:rsidR="00AA316B" w:rsidRPr="00AA316B" w:rsidRDefault="00AA316B" w:rsidP="00AA31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Вплив на ґрунт, воду, повітря, </w:t>
      </w:r>
      <w:proofErr w:type="spellStart"/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біорізноманіття</w:t>
      </w:r>
      <w:proofErr w:type="spellEnd"/>
    </w:p>
    <w:p w:rsidR="00AA316B" w:rsidRPr="00AA316B" w:rsidRDefault="00AA316B" w:rsidP="00AA31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Вплив на клімат, економічний збиток</w:t>
      </w:r>
    </w:p>
    <w:p w:rsidR="00AA316B" w:rsidRPr="00AA316B" w:rsidRDefault="00AA316B" w:rsidP="00AA31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Вплив на здоров'я тварин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інформація обов'язково повинна бути зазначена на етикетці ЗЗР?</w:t>
      </w:r>
    </w:p>
    <w:p w:rsidR="00AA316B" w:rsidRPr="00AA316B" w:rsidRDefault="00AA316B" w:rsidP="00AA31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Торгова назва, активні речовини, спосіб застосування</w:t>
      </w:r>
    </w:p>
    <w:p w:rsidR="00AA316B" w:rsidRPr="00AA316B" w:rsidRDefault="00AA316B" w:rsidP="00AA31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Виробник, країна походження, ціна</w:t>
      </w:r>
    </w:p>
    <w:p w:rsidR="00AA316B" w:rsidRPr="00AA316B" w:rsidRDefault="00AA316B" w:rsidP="00AA31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Дата виробництва, термін придатності, умови зберігання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критерії для органічних добрив?</w:t>
      </w:r>
    </w:p>
    <w:p w:rsidR="00AA316B" w:rsidRPr="00AA316B" w:rsidRDefault="00AA316B" w:rsidP="00AA31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Природне походження, відсутність синтетичних добавок</w:t>
      </w:r>
    </w:p>
    <w:p w:rsidR="00AA316B" w:rsidRPr="00AA316B" w:rsidRDefault="00AA316B" w:rsidP="00AA31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б) Висока концентрація поживних речовин</w:t>
      </w:r>
    </w:p>
    <w:p w:rsidR="00AA316B" w:rsidRPr="00AA316B" w:rsidRDefault="00AA316B" w:rsidP="00AA31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Швидке розкладання в ґрунті</w:t>
      </w:r>
    </w:p>
    <w:p w:rsidR="00AA316B" w:rsidRPr="00AA316B" w:rsidRDefault="00AA316B" w:rsidP="00AA316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обмеження для органічних ЗЗР?</w:t>
      </w:r>
    </w:p>
    <w:p w:rsidR="00AA316B" w:rsidRPr="00AA316B" w:rsidRDefault="00AA316B" w:rsidP="00AA31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AA316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Заборона синтетичних речовин, дозволені лише мікробіологічні препарати</w:t>
      </w:r>
    </w:p>
    <w:p w:rsidR="00AA316B" w:rsidRPr="00AA316B" w:rsidRDefault="00AA316B" w:rsidP="00AA31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Обмеження використання мінеральних добрив</w:t>
      </w:r>
    </w:p>
    <w:p w:rsidR="00AA316B" w:rsidRPr="00AA316B" w:rsidRDefault="00AA316B" w:rsidP="00AA31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6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Обов'язкове використання сівозміни</w:t>
      </w:r>
    </w:p>
    <w:p w:rsidR="00D219CB" w:rsidRPr="00D219CB" w:rsidRDefault="00D219CB" w:rsidP="00D219C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з наступних документів є основним нормативним актом ЄС, що регулює використання пестицидів?</w:t>
      </w:r>
    </w:p>
    <w:p w:rsidR="00D219CB" w:rsidRPr="00D219CB" w:rsidRDefault="00D219CB" w:rsidP="00D219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Регламент REACH</w:t>
      </w:r>
    </w:p>
    <w:p w:rsidR="00D219CB" w:rsidRPr="00D219CB" w:rsidRDefault="00D219CB" w:rsidP="00D219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219C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Директива про пестициди</w:t>
      </w:r>
    </w:p>
    <w:p w:rsidR="00D219CB" w:rsidRPr="00D219CB" w:rsidRDefault="00D219CB" w:rsidP="00D219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Регламент про органічне виробництво</w:t>
      </w:r>
    </w:p>
    <w:p w:rsidR="00D219CB" w:rsidRPr="00D219CB" w:rsidRDefault="00D219CB" w:rsidP="00D219C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з наступних факторів НЕ враховується при оцінці ризику для довкілля при сертифікації пестицидів?</w:t>
      </w:r>
    </w:p>
    <w:p w:rsidR="00D219CB" w:rsidRPr="00D219CB" w:rsidRDefault="00D219CB" w:rsidP="00D21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Вплив на ґрунтові води</w:t>
      </w:r>
    </w:p>
    <w:p w:rsidR="00D219CB" w:rsidRPr="00D219CB" w:rsidRDefault="00D219CB" w:rsidP="00D21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Вплив на атмосферу</w:t>
      </w:r>
    </w:p>
    <w:p w:rsidR="00D219CB" w:rsidRPr="00D219CB" w:rsidRDefault="00D219CB" w:rsidP="00D21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219C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Вплив на ціну продукції</w:t>
      </w:r>
    </w:p>
    <w:p w:rsidR="00D219CB" w:rsidRPr="00D219CB" w:rsidRDefault="00D219CB" w:rsidP="00D219C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з наступних характеристик НЕ є обов'язковою для органічних добрив?</w:t>
      </w:r>
    </w:p>
    <w:p w:rsidR="00D219CB" w:rsidRPr="00D219CB" w:rsidRDefault="00D219CB" w:rsidP="00D21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Природне походження</w:t>
      </w:r>
    </w:p>
    <w:p w:rsidR="00D219CB" w:rsidRPr="00D219CB" w:rsidRDefault="00D219CB" w:rsidP="00D21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Відсутність синтетичних добавок</w:t>
      </w:r>
    </w:p>
    <w:p w:rsidR="00D219CB" w:rsidRPr="00D219CB" w:rsidRDefault="00D219CB" w:rsidP="00D21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219C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Висока концентрація поживних речовин</w:t>
      </w:r>
    </w:p>
    <w:p w:rsidR="00D219CB" w:rsidRPr="00D219CB" w:rsidRDefault="00D219CB" w:rsidP="00D219C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Який з наступних органів відповідає за проведення громадських слухань щодо використання пестицидів в ЄС?</w:t>
      </w:r>
    </w:p>
    <w:p w:rsidR="00D219CB" w:rsidRPr="00D219CB" w:rsidRDefault="00D219CB" w:rsidP="00D21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Європейська комісія</w:t>
      </w:r>
    </w:p>
    <w:p w:rsidR="00D219CB" w:rsidRPr="00D219CB" w:rsidRDefault="00D219CB" w:rsidP="00D21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219C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Національні уряди країн-членів</w:t>
      </w:r>
    </w:p>
    <w:p w:rsidR="00D219CB" w:rsidRPr="00D219CB" w:rsidRDefault="00D219CB" w:rsidP="00D21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Незалежні експертні групи</w:t>
      </w:r>
    </w:p>
    <w:p w:rsidR="00D219CB" w:rsidRPr="00D219CB" w:rsidRDefault="00D219CB" w:rsidP="00D219CB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Яка з наступних тверджень щодо сертифікації біопрепаратів є неправильною?</w:t>
      </w:r>
    </w:p>
    <w:p w:rsidR="00D219CB" w:rsidRPr="00D219CB" w:rsidRDefault="00D219CB" w:rsidP="00D21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D219C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Біопрепарати підлягають більш суворим вимогам, ніж традиційні пестициди.</w:t>
      </w:r>
    </w:p>
    <w:p w:rsidR="00D219CB" w:rsidRPr="00D219CB" w:rsidRDefault="00D219CB" w:rsidP="00D21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Ефективність біопрепаратів може бути залежною від умов довкілля.</w:t>
      </w:r>
    </w:p>
    <w:p w:rsidR="00D219CB" w:rsidRPr="00D219CB" w:rsidRDefault="00D219CB" w:rsidP="00D21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19C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Сертифікація біопрепаратів є більш тривалим і складним процесом.</w:t>
      </w:r>
    </w:p>
    <w:p w:rsidR="00AA316B" w:rsidRPr="00AA316B" w:rsidRDefault="00AA316B" w:rsidP="00AA3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16B" w:rsidRPr="00AA316B" w:rsidRDefault="00AA316B" w:rsidP="00AA31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16B" w:rsidRPr="00AA3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21C"/>
    <w:multiLevelType w:val="multilevel"/>
    <w:tmpl w:val="AB94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339D"/>
    <w:multiLevelType w:val="multilevel"/>
    <w:tmpl w:val="783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9714F"/>
    <w:multiLevelType w:val="multilevel"/>
    <w:tmpl w:val="83A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F44F4"/>
    <w:multiLevelType w:val="multilevel"/>
    <w:tmpl w:val="340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3518"/>
    <w:multiLevelType w:val="multilevel"/>
    <w:tmpl w:val="106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704A5"/>
    <w:multiLevelType w:val="multilevel"/>
    <w:tmpl w:val="D2A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5D20"/>
    <w:multiLevelType w:val="multilevel"/>
    <w:tmpl w:val="A326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A4D57"/>
    <w:multiLevelType w:val="multilevel"/>
    <w:tmpl w:val="72F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25A76"/>
    <w:multiLevelType w:val="multilevel"/>
    <w:tmpl w:val="532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2032E"/>
    <w:multiLevelType w:val="multilevel"/>
    <w:tmpl w:val="5C5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20F96"/>
    <w:multiLevelType w:val="hybridMultilevel"/>
    <w:tmpl w:val="48DC8E26"/>
    <w:lvl w:ilvl="0" w:tplc="DDA0F45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41F5"/>
    <w:multiLevelType w:val="multilevel"/>
    <w:tmpl w:val="0AA4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1302B"/>
    <w:multiLevelType w:val="multilevel"/>
    <w:tmpl w:val="41A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42D91"/>
    <w:multiLevelType w:val="multilevel"/>
    <w:tmpl w:val="A5D4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335EE"/>
    <w:multiLevelType w:val="multilevel"/>
    <w:tmpl w:val="6FA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54F58"/>
    <w:multiLevelType w:val="multilevel"/>
    <w:tmpl w:val="6E9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B"/>
    <w:rsid w:val="00081244"/>
    <w:rsid w:val="00856EA8"/>
    <w:rsid w:val="00AA316B"/>
    <w:rsid w:val="00D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DE2E8-6CDE-44D7-B500-1CFE006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A316B"/>
    <w:rPr>
      <w:b/>
      <w:bCs/>
    </w:rPr>
  </w:style>
  <w:style w:type="paragraph" w:styleId="a5">
    <w:name w:val="List Paragraph"/>
    <w:basedOn w:val="a"/>
    <w:uiPriority w:val="34"/>
    <w:qFormat/>
    <w:rsid w:val="00AA31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19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2024-09-05T11:36:00Z</dcterms:created>
  <dcterms:modified xsi:type="dcterms:W3CDTF">2024-09-05T11:36:00Z</dcterms:modified>
</cp:coreProperties>
</file>